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26C" w:rsidRPr="00F0626C" w:rsidRDefault="00000C28" w:rsidP="00F0626C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inline distT="0" distB="0" distL="0" distR="0">
            <wp:extent cx="742950" cy="7715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71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26C" w:rsidRPr="00F0626C" w:rsidRDefault="00F0626C" w:rsidP="00F0626C">
      <w:pPr>
        <w:jc w:val="center"/>
        <w:rPr>
          <w:b/>
          <w:szCs w:val="28"/>
        </w:rPr>
      </w:pPr>
      <w:r w:rsidRPr="00F0626C">
        <w:rPr>
          <w:b/>
          <w:szCs w:val="28"/>
        </w:rPr>
        <w:t>ТЕРРИТОРИАЛЬНАЯ ИЗБИРАТЕЛЬНАЯ КОМИССИЯ</w:t>
      </w:r>
    </w:p>
    <w:p w:rsidR="00F0626C" w:rsidRPr="00F0626C" w:rsidRDefault="00F0626C" w:rsidP="00F0626C">
      <w:pPr>
        <w:jc w:val="center"/>
        <w:rPr>
          <w:b/>
          <w:szCs w:val="28"/>
        </w:rPr>
      </w:pPr>
      <w:r w:rsidRPr="00F0626C">
        <w:rPr>
          <w:b/>
          <w:szCs w:val="28"/>
        </w:rPr>
        <w:t>ГОРОДА ДОНЕЦКА РОСТОВСКОЙ ОБЛАСТИ</w:t>
      </w:r>
    </w:p>
    <w:p w:rsidR="00F0626C" w:rsidRPr="00F0626C" w:rsidRDefault="00F0626C" w:rsidP="00F0626C">
      <w:pPr>
        <w:jc w:val="center"/>
        <w:rPr>
          <w:b/>
          <w:sz w:val="24"/>
          <w:szCs w:val="24"/>
        </w:rPr>
      </w:pPr>
    </w:p>
    <w:p w:rsidR="00F0626C" w:rsidRPr="00F0626C" w:rsidRDefault="00F0626C" w:rsidP="00F0626C">
      <w:pPr>
        <w:keepNext/>
        <w:jc w:val="center"/>
        <w:outlineLvl w:val="1"/>
        <w:rPr>
          <w:b/>
          <w:spacing w:val="20"/>
        </w:rPr>
      </w:pPr>
      <w:r w:rsidRPr="00F0626C">
        <w:rPr>
          <w:b/>
          <w:spacing w:val="20"/>
        </w:rPr>
        <w:t>ПОСТАНОВЛЕНИЕ</w:t>
      </w:r>
    </w:p>
    <w:p w:rsidR="00F0626C" w:rsidRPr="00F0626C" w:rsidRDefault="00F0626C" w:rsidP="00F0626C">
      <w:pPr>
        <w:jc w:val="both"/>
        <w:rPr>
          <w:szCs w:val="28"/>
        </w:rPr>
      </w:pPr>
      <w:r w:rsidRPr="00F0626C">
        <w:rPr>
          <w:szCs w:val="28"/>
        </w:rPr>
        <w:t>16 июня 2017 г.</w:t>
      </w:r>
      <w:r w:rsidRPr="00F0626C">
        <w:rPr>
          <w:szCs w:val="28"/>
        </w:rPr>
        <w:tab/>
      </w:r>
      <w:r w:rsidRPr="00F0626C">
        <w:rPr>
          <w:szCs w:val="28"/>
        </w:rPr>
        <w:tab/>
      </w:r>
      <w:r w:rsidRPr="00F0626C">
        <w:rPr>
          <w:szCs w:val="28"/>
        </w:rPr>
        <w:tab/>
      </w:r>
      <w:r w:rsidRPr="00F0626C">
        <w:rPr>
          <w:szCs w:val="28"/>
        </w:rPr>
        <w:tab/>
      </w:r>
      <w:r w:rsidRPr="00F0626C">
        <w:rPr>
          <w:szCs w:val="28"/>
        </w:rPr>
        <w:tab/>
      </w:r>
      <w:r w:rsidRPr="00F0626C">
        <w:rPr>
          <w:szCs w:val="28"/>
        </w:rPr>
        <w:tab/>
      </w:r>
      <w:r w:rsidRPr="00F0626C">
        <w:rPr>
          <w:szCs w:val="28"/>
        </w:rPr>
        <w:tab/>
      </w:r>
      <w:r w:rsidRPr="00F0626C">
        <w:rPr>
          <w:szCs w:val="28"/>
        </w:rPr>
        <w:tab/>
      </w:r>
      <w:r w:rsidRPr="00F0626C">
        <w:rPr>
          <w:szCs w:val="28"/>
        </w:rPr>
        <w:tab/>
        <w:t>№ 42-2</w:t>
      </w:r>
    </w:p>
    <w:p w:rsidR="00F0626C" w:rsidRPr="00F0626C" w:rsidRDefault="00F0626C" w:rsidP="00F0626C">
      <w:pPr>
        <w:jc w:val="center"/>
        <w:rPr>
          <w:szCs w:val="28"/>
        </w:rPr>
      </w:pPr>
      <w:r w:rsidRPr="00F0626C">
        <w:rPr>
          <w:szCs w:val="28"/>
        </w:rPr>
        <w:t>г. Донецк</w:t>
      </w:r>
    </w:p>
    <w:p w:rsidR="00F0626C" w:rsidRDefault="00F0626C" w:rsidP="00F0626C">
      <w:pPr>
        <w:jc w:val="center"/>
        <w:rPr>
          <w:szCs w:val="28"/>
        </w:rPr>
      </w:pPr>
    </w:p>
    <w:p w:rsidR="00477EF5" w:rsidRPr="00F0626C" w:rsidRDefault="00477EF5" w:rsidP="00F0626C">
      <w:pPr>
        <w:jc w:val="center"/>
        <w:rPr>
          <w:szCs w:val="28"/>
        </w:rPr>
      </w:pPr>
    </w:p>
    <w:p w:rsidR="00477EF5" w:rsidRDefault="00F0626C" w:rsidP="00477EF5">
      <w:pPr>
        <w:ind w:left="1778" w:right="1928"/>
        <w:jc w:val="both"/>
        <w:rPr>
          <w:b/>
          <w:bCs/>
          <w:szCs w:val="24"/>
        </w:rPr>
      </w:pPr>
      <w:r w:rsidRPr="00F0626C">
        <w:rPr>
          <w:b/>
          <w:bCs/>
          <w:szCs w:val="24"/>
        </w:rPr>
        <w:t>Об утверждении «Комплекса мероприятий Территориальной избирательной комиссии города Донецка по подготовке и проведению дополнительных выборов депутатов Донецкой городской Думы шестого созыва по одномандатным избирательным округам №№ 3, 20 в единый день голосования 10 сентября 2017 года»</w:t>
      </w:r>
    </w:p>
    <w:p w:rsidR="00477EF5" w:rsidRPr="00F0626C" w:rsidRDefault="00477EF5" w:rsidP="00477EF5">
      <w:pPr>
        <w:ind w:left="1778" w:right="1928"/>
        <w:jc w:val="both"/>
        <w:rPr>
          <w:b/>
          <w:bCs/>
          <w:szCs w:val="24"/>
        </w:rPr>
      </w:pPr>
    </w:p>
    <w:p w:rsidR="00477EF5" w:rsidRDefault="00F0626C" w:rsidP="00477EF5">
      <w:pPr>
        <w:ind w:firstLine="708"/>
        <w:jc w:val="both"/>
      </w:pPr>
      <w:r w:rsidRPr="00F0626C">
        <w:rPr>
          <w:szCs w:val="24"/>
        </w:rPr>
        <w:t xml:space="preserve">В соответствии со статьей 23 Федерального закона от 12 июня                   2002 года № </w:t>
      </w:r>
      <w:r w:rsidRPr="00F0626C">
        <w:rPr>
          <w:szCs w:val="28"/>
        </w:rPr>
        <w:t>67-ФЗ</w:t>
      </w:r>
      <w:r w:rsidRPr="00F0626C">
        <w:t xml:space="preserve"> «Об основных гарантиях избирательных прав и права на участие в референдуме граждан Российской Федерации»</w:t>
      </w:r>
    </w:p>
    <w:p w:rsidR="00477EF5" w:rsidRDefault="00477EF5" w:rsidP="00477EF5">
      <w:pPr>
        <w:ind w:firstLine="708"/>
        <w:jc w:val="both"/>
      </w:pPr>
    </w:p>
    <w:p w:rsidR="00477EF5" w:rsidRPr="00F0626C" w:rsidRDefault="00477EF5" w:rsidP="00477EF5">
      <w:pPr>
        <w:ind w:firstLine="708"/>
        <w:jc w:val="both"/>
      </w:pPr>
    </w:p>
    <w:p w:rsidR="00477EF5" w:rsidRDefault="00F0626C" w:rsidP="00477EF5">
      <w:pPr>
        <w:ind w:firstLine="709"/>
        <w:jc w:val="center"/>
      </w:pPr>
      <w:r w:rsidRPr="00F0626C">
        <w:t>Территориальная избирательная комиссия города Донецка ПОСТАНОВЛЯЕТ:</w:t>
      </w:r>
    </w:p>
    <w:p w:rsidR="00477EF5" w:rsidRPr="00F0626C" w:rsidRDefault="00477EF5" w:rsidP="00477EF5">
      <w:pPr>
        <w:ind w:firstLine="709"/>
        <w:jc w:val="center"/>
      </w:pPr>
    </w:p>
    <w:p w:rsidR="00F0626C" w:rsidRPr="00F0626C" w:rsidRDefault="00F0626C" w:rsidP="00F0626C">
      <w:pPr>
        <w:numPr>
          <w:ilvl w:val="0"/>
          <w:numId w:val="2"/>
        </w:numPr>
        <w:tabs>
          <w:tab w:val="clear" w:pos="750"/>
          <w:tab w:val="num" w:pos="0"/>
          <w:tab w:val="left" w:pos="993"/>
        </w:tabs>
        <w:spacing w:line="360" w:lineRule="auto"/>
        <w:ind w:left="0" w:firstLine="709"/>
        <w:jc w:val="both"/>
      </w:pPr>
      <w:r w:rsidRPr="00F0626C">
        <w:t>Утвердить «Комплекс мероприятий Территориальной избирательной комиссии города Донецка по подготовке и проведению дополнительных выборов депутатов Донецкой городской Думы шестого созыва по одномандатным избирательным округам №№ 3, 20 в единый дня голосования 10 сентября 2017 года» (приложение).</w:t>
      </w:r>
    </w:p>
    <w:p w:rsidR="0061397F" w:rsidRPr="0061397F" w:rsidRDefault="0061397F" w:rsidP="0061397F">
      <w:pPr>
        <w:widowControl w:val="0"/>
        <w:numPr>
          <w:ilvl w:val="0"/>
          <w:numId w:val="2"/>
        </w:numPr>
        <w:tabs>
          <w:tab w:val="clear" w:pos="750"/>
          <w:tab w:val="num" w:pos="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 w:cs="Times New Roman CYR"/>
          <w:szCs w:val="28"/>
        </w:rPr>
      </w:pPr>
      <w:r w:rsidRPr="0061397F">
        <w:t>Размест</w:t>
      </w:r>
      <w:r>
        <w:t>ить настоящее постановление на</w:t>
      </w:r>
      <w:r w:rsidRPr="0061397F">
        <w:t xml:space="preserve"> сайте Территориальной избирательной комиссии города Донецка в информационно-телекоммуникационной сети «Интернет».</w:t>
      </w:r>
    </w:p>
    <w:p w:rsidR="00486C38" w:rsidRPr="00477EF5" w:rsidRDefault="00F0626C" w:rsidP="00F0626C">
      <w:pPr>
        <w:numPr>
          <w:ilvl w:val="0"/>
          <w:numId w:val="2"/>
        </w:numPr>
        <w:tabs>
          <w:tab w:val="clear" w:pos="750"/>
          <w:tab w:val="left" w:pos="0"/>
          <w:tab w:val="left" w:pos="993"/>
        </w:tabs>
        <w:spacing w:line="360" w:lineRule="auto"/>
        <w:ind w:left="0" w:right="-113" w:firstLine="709"/>
        <w:jc w:val="both"/>
        <w:rPr>
          <w:szCs w:val="28"/>
        </w:rPr>
      </w:pPr>
      <w:r w:rsidRPr="00F0626C">
        <w:rPr>
          <w:szCs w:val="28"/>
        </w:rPr>
        <w:lastRenderedPageBreak/>
        <w:t>Контроль за исполнением настоящего постановления возложить на секретаря Территориальной избирательной комиссии города Донецка Гуревнину О.М.</w:t>
      </w:r>
    </w:p>
    <w:p w:rsidR="004A4585" w:rsidRDefault="004A4585" w:rsidP="00F0626C">
      <w:pPr>
        <w:spacing w:line="360" w:lineRule="auto"/>
        <w:rPr>
          <w:szCs w:val="28"/>
        </w:rPr>
      </w:pPr>
    </w:p>
    <w:p w:rsidR="004A4585" w:rsidRDefault="004A4585" w:rsidP="00F0626C">
      <w:pPr>
        <w:spacing w:line="360" w:lineRule="auto"/>
        <w:rPr>
          <w:szCs w:val="28"/>
        </w:rPr>
      </w:pPr>
    </w:p>
    <w:p w:rsidR="004A4585" w:rsidRDefault="004A4585" w:rsidP="00F0626C">
      <w:pPr>
        <w:spacing w:line="360" w:lineRule="auto"/>
        <w:rPr>
          <w:szCs w:val="28"/>
        </w:rPr>
      </w:pPr>
    </w:p>
    <w:p w:rsidR="00F0626C" w:rsidRPr="00F0626C" w:rsidRDefault="00F0626C" w:rsidP="00F0626C">
      <w:pPr>
        <w:spacing w:line="360" w:lineRule="auto"/>
        <w:rPr>
          <w:szCs w:val="28"/>
        </w:rPr>
      </w:pPr>
      <w:r w:rsidRPr="00F0626C">
        <w:rPr>
          <w:szCs w:val="28"/>
        </w:rPr>
        <w:t xml:space="preserve">Председатель комиссии  </w:t>
      </w:r>
      <w:r w:rsidRPr="00F0626C">
        <w:rPr>
          <w:szCs w:val="28"/>
        </w:rPr>
        <w:tab/>
      </w:r>
      <w:r w:rsidRPr="00F0626C">
        <w:rPr>
          <w:szCs w:val="28"/>
        </w:rPr>
        <w:tab/>
      </w:r>
      <w:r w:rsidRPr="00F0626C">
        <w:rPr>
          <w:szCs w:val="28"/>
        </w:rPr>
        <w:tab/>
      </w:r>
      <w:r w:rsidRPr="00F0626C">
        <w:rPr>
          <w:szCs w:val="28"/>
        </w:rPr>
        <w:tab/>
      </w:r>
      <w:r w:rsidRPr="00F0626C">
        <w:rPr>
          <w:szCs w:val="28"/>
        </w:rPr>
        <w:tab/>
      </w:r>
      <w:r w:rsidRPr="00F0626C">
        <w:rPr>
          <w:szCs w:val="28"/>
        </w:rPr>
        <w:tab/>
        <w:t>А.В. Темникова</w:t>
      </w:r>
    </w:p>
    <w:p w:rsidR="004A4585" w:rsidRDefault="004A4585" w:rsidP="00F0626C">
      <w:pPr>
        <w:spacing w:line="360" w:lineRule="auto"/>
        <w:rPr>
          <w:szCs w:val="28"/>
        </w:rPr>
      </w:pPr>
    </w:p>
    <w:p w:rsidR="00F0626C" w:rsidRPr="00F0626C" w:rsidRDefault="00F0626C" w:rsidP="00F0626C">
      <w:pPr>
        <w:spacing w:line="360" w:lineRule="auto"/>
        <w:rPr>
          <w:szCs w:val="28"/>
        </w:rPr>
      </w:pPr>
      <w:r w:rsidRPr="00F0626C">
        <w:rPr>
          <w:szCs w:val="28"/>
        </w:rPr>
        <w:t xml:space="preserve">Секретарь комиссии </w:t>
      </w:r>
      <w:r w:rsidRPr="00F0626C">
        <w:rPr>
          <w:szCs w:val="28"/>
        </w:rPr>
        <w:tab/>
      </w:r>
      <w:r w:rsidRPr="00F0626C">
        <w:rPr>
          <w:szCs w:val="28"/>
        </w:rPr>
        <w:tab/>
      </w:r>
      <w:r w:rsidRPr="00F0626C">
        <w:rPr>
          <w:szCs w:val="28"/>
        </w:rPr>
        <w:tab/>
      </w:r>
      <w:r w:rsidRPr="00F0626C">
        <w:rPr>
          <w:szCs w:val="28"/>
        </w:rPr>
        <w:tab/>
      </w:r>
      <w:r w:rsidRPr="00F0626C">
        <w:rPr>
          <w:szCs w:val="28"/>
        </w:rPr>
        <w:tab/>
      </w:r>
      <w:r w:rsidRPr="00F0626C">
        <w:rPr>
          <w:szCs w:val="28"/>
        </w:rPr>
        <w:tab/>
      </w:r>
      <w:r w:rsidRPr="00F0626C">
        <w:rPr>
          <w:szCs w:val="28"/>
        </w:rPr>
        <w:tab/>
        <w:t xml:space="preserve">О.М. Гуревнина </w:t>
      </w:r>
    </w:p>
    <w:sectPr w:rsidR="00F0626C" w:rsidRPr="00F0626C" w:rsidSect="00594FA3">
      <w:headerReference w:type="default" r:id="rId9"/>
      <w:pgSz w:w="11906" w:h="16838" w:code="9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A72" w:rsidRDefault="004D7A72">
      <w:r>
        <w:separator/>
      </w:r>
    </w:p>
  </w:endnote>
  <w:endnote w:type="continuationSeparator" w:id="0">
    <w:p w:rsidR="004D7A72" w:rsidRDefault="004D7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A72" w:rsidRDefault="004D7A72">
      <w:r>
        <w:separator/>
      </w:r>
    </w:p>
  </w:footnote>
  <w:footnote w:type="continuationSeparator" w:id="0">
    <w:p w:rsidR="004D7A72" w:rsidRDefault="004D7A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34C" w:rsidRPr="00F2134C" w:rsidRDefault="00F2134C">
    <w:pPr>
      <w:pStyle w:val="a6"/>
      <w:jc w:val="center"/>
      <w:rPr>
        <w:sz w:val="24"/>
        <w:szCs w:val="24"/>
      </w:rPr>
    </w:pPr>
    <w:r w:rsidRPr="00F2134C">
      <w:rPr>
        <w:sz w:val="24"/>
        <w:szCs w:val="24"/>
      </w:rPr>
      <w:fldChar w:fldCharType="begin"/>
    </w:r>
    <w:r w:rsidRPr="00F2134C">
      <w:rPr>
        <w:sz w:val="24"/>
        <w:szCs w:val="24"/>
      </w:rPr>
      <w:instrText>PAGE   \* MERGEFORMAT</w:instrText>
    </w:r>
    <w:r w:rsidRPr="00F2134C">
      <w:rPr>
        <w:sz w:val="24"/>
        <w:szCs w:val="24"/>
      </w:rPr>
      <w:fldChar w:fldCharType="separate"/>
    </w:r>
    <w:r w:rsidR="00000C28">
      <w:rPr>
        <w:noProof/>
        <w:sz w:val="24"/>
        <w:szCs w:val="24"/>
      </w:rPr>
      <w:t>2</w:t>
    </w:r>
    <w:r w:rsidRPr="00F2134C">
      <w:rPr>
        <w:sz w:val="24"/>
        <w:szCs w:val="24"/>
      </w:rPr>
      <w:fldChar w:fldCharType="end"/>
    </w:r>
  </w:p>
  <w:p w:rsidR="0044408E" w:rsidRDefault="0044408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1393F4E"/>
    <w:multiLevelType w:val="hybridMultilevel"/>
    <w:tmpl w:val="1F2E84B2"/>
    <w:lvl w:ilvl="0" w:tplc="28E2CB46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cs="Times New Roman" w:hint="default"/>
      </w:rPr>
    </w:lvl>
    <w:lvl w:ilvl="1" w:tplc="1D221AAC">
      <w:start w:val="1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357"/>
  <w:doNotHyphenateCaps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B6A"/>
    <w:rsid w:val="00000C28"/>
    <w:rsid w:val="00033C7D"/>
    <w:rsid w:val="0004241C"/>
    <w:rsid w:val="0006569E"/>
    <w:rsid w:val="000711CD"/>
    <w:rsid w:val="0007659E"/>
    <w:rsid w:val="00087706"/>
    <w:rsid w:val="00091BCE"/>
    <w:rsid w:val="000B0F75"/>
    <w:rsid w:val="000B2106"/>
    <w:rsid w:val="000E6F61"/>
    <w:rsid w:val="000F1C05"/>
    <w:rsid w:val="000F2F80"/>
    <w:rsid w:val="001537DD"/>
    <w:rsid w:val="001555E1"/>
    <w:rsid w:val="001661B1"/>
    <w:rsid w:val="0017334E"/>
    <w:rsid w:val="00191E73"/>
    <w:rsid w:val="001C48F1"/>
    <w:rsid w:val="001D0A0F"/>
    <w:rsid w:val="001E65F8"/>
    <w:rsid w:val="00204593"/>
    <w:rsid w:val="00211495"/>
    <w:rsid w:val="00224915"/>
    <w:rsid w:val="00230C30"/>
    <w:rsid w:val="00241C48"/>
    <w:rsid w:val="00276F7C"/>
    <w:rsid w:val="0028023E"/>
    <w:rsid w:val="002E12A8"/>
    <w:rsid w:val="002F7D81"/>
    <w:rsid w:val="00300986"/>
    <w:rsid w:val="0031480B"/>
    <w:rsid w:val="00334935"/>
    <w:rsid w:val="003C3118"/>
    <w:rsid w:val="003D2751"/>
    <w:rsid w:val="003E7E4C"/>
    <w:rsid w:val="00400AD9"/>
    <w:rsid w:val="00402999"/>
    <w:rsid w:val="004169C3"/>
    <w:rsid w:val="00434CFB"/>
    <w:rsid w:val="0044408E"/>
    <w:rsid w:val="00445282"/>
    <w:rsid w:val="00477EF5"/>
    <w:rsid w:val="00486C38"/>
    <w:rsid w:val="004A4585"/>
    <w:rsid w:val="004C6F9A"/>
    <w:rsid w:val="004D7A72"/>
    <w:rsid w:val="00561D98"/>
    <w:rsid w:val="00594FA3"/>
    <w:rsid w:val="005A35FC"/>
    <w:rsid w:val="005B236F"/>
    <w:rsid w:val="005E1CB2"/>
    <w:rsid w:val="0061397F"/>
    <w:rsid w:val="00646644"/>
    <w:rsid w:val="00670D5B"/>
    <w:rsid w:val="0067549E"/>
    <w:rsid w:val="006A394F"/>
    <w:rsid w:val="006D0756"/>
    <w:rsid w:val="006E3F8A"/>
    <w:rsid w:val="006E452F"/>
    <w:rsid w:val="00700F80"/>
    <w:rsid w:val="00706B6A"/>
    <w:rsid w:val="00724F27"/>
    <w:rsid w:val="00726590"/>
    <w:rsid w:val="00762B5F"/>
    <w:rsid w:val="007653E3"/>
    <w:rsid w:val="0078178A"/>
    <w:rsid w:val="007F4EBE"/>
    <w:rsid w:val="007F7628"/>
    <w:rsid w:val="00820339"/>
    <w:rsid w:val="0083270E"/>
    <w:rsid w:val="008429C4"/>
    <w:rsid w:val="00855493"/>
    <w:rsid w:val="00873F4E"/>
    <w:rsid w:val="00896786"/>
    <w:rsid w:val="008A5AEB"/>
    <w:rsid w:val="008C6D39"/>
    <w:rsid w:val="00902061"/>
    <w:rsid w:val="0092032F"/>
    <w:rsid w:val="00931638"/>
    <w:rsid w:val="00932943"/>
    <w:rsid w:val="00987F11"/>
    <w:rsid w:val="00991B1F"/>
    <w:rsid w:val="00994EDA"/>
    <w:rsid w:val="009A24E8"/>
    <w:rsid w:val="009B22A2"/>
    <w:rsid w:val="009F293D"/>
    <w:rsid w:val="009F6B45"/>
    <w:rsid w:val="00A11234"/>
    <w:rsid w:val="00A3623C"/>
    <w:rsid w:val="00A37FB7"/>
    <w:rsid w:val="00A5788D"/>
    <w:rsid w:val="00A57A18"/>
    <w:rsid w:val="00A61884"/>
    <w:rsid w:val="00AA24D2"/>
    <w:rsid w:val="00AC0F6C"/>
    <w:rsid w:val="00AC65EB"/>
    <w:rsid w:val="00AD650D"/>
    <w:rsid w:val="00AE2EFE"/>
    <w:rsid w:val="00B22ECB"/>
    <w:rsid w:val="00B343A8"/>
    <w:rsid w:val="00B5165D"/>
    <w:rsid w:val="00B53945"/>
    <w:rsid w:val="00B57F8B"/>
    <w:rsid w:val="00B61ADC"/>
    <w:rsid w:val="00BA15D3"/>
    <w:rsid w:val="00BA4C83"/>
    <w:rsid w:val="00C065E9"/>
    <w:rsid w:val="00C3482C"/>
    <w:rsid w:val="00C905C6"/>
    <w:rsid w:val="00CA2378"/>
    <w:rsid w:val="00CA77C3"/>
    <w:rsid w:val="00CB7237"/>
    <w:rsid w:val="00CE49D6"/>
    <w:rsid w:val="00D166F7"/>
    <w:rsid w:val="00D9315D"/>
    <w:rsid w:val="00DF06AD"/>
    <w:rsid w:val="00E222F0"/>
    <w:rsid w:val="00E465D4"/>
    <w:rsid w:val="00EA735D"/>
    <w:rsid w:val="00EE4AB3"/>
    <w:rsid w:val="00F0626C"/>
    <w:rsid w:val="00F17712"/>
    <w:rsid w:val="00F2134C"/>
    <w:rsid w:val="00F504AB"/>
    <w:rsid w:val="00F62734"/>
    <w:rsid w:val="00F639AF"/>
    <w:rsid w:val="00F81A88"/>
    <w:rsid w:val="00F841CB"/>
    <w:rsid w:val="00F8736E"/>
    <w:rsid w:val="00FA6315"/>
    <w:rsid w:val="00FC23C8"/>
    <w:rsid w:val="00FE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spacing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06B6A"/>
    <w:rPr>
      <w:rFonts w:cs="Times New Roman"/>
      <w:b/>
      <w:spacing w:val="20"/>
      <w:sz w:val="28"/>
    </w:rPr>
  </w:style>
  <w:style w:type="paragraph" w:customStyle="1" w:styleId="a3">
    <w:name w:val="Рабочий"/>
    <w:basedOn w:val="a"/>
    <w:qFormat/>
    <w:pPr>
      <w:spacing w:line="360" w:lineRule="auto"/>
      <w:ind w:firstLine="709"/>
      <w:jc w:val="both"/>
    </w:pPr>
    <w:rPr>
      <w:sz w:val="24"/>
    </w:rPr>
  </w:style>
  <w:style w:type="paragraph" w:styleId="a4">
    <w:name w:val="Title"/>
    <w:basedOn w:val="a"/>
    <w:link w:val="a5"/>
    <w:uiPriority w:val="99"/>
    <w:qFormat/>
    <w:pPr>
      <w:jc w:val="center"/>
    </w:pPr>
    <w:rPr>
      <w:b/>
      <w:smallCaps/>
      <w:spacing w:val="20"/>
      <w:sz w:val="24"/>
    </w:rPr>
  </w:style>
  <w:style w:type="character" w:customStyle="1" w:styleId="a5">
    <w:name w:val="Название Знак"/>
    <w:basedOn w:val="a0"/>
    <w:link w:val="a4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06B6A"/>
    <w:rPr>
      <w:rFonts w:cs="Times New Roman"/>
      <w:sz w:val="28"/>
    </w:rPr>
  </w:style>
  <w:style w:type="paragraph" w:styleId="a8">
    <w:name w:val="footer"/>
    <w:basedOn w:val="a"/>
    <w:link w:val="a9"/>
    <w:uiPriority w:val="99"/>
    <w:semiHidden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customStyle="1" w:styleId="ConsNormal">
    <w:name w:val="ConsNormal"/>
    <w:uiPriority w:val="99"/>
    <w:pPr>
      <w:spacing w:after="0" w:line="240" w:lineRule="auto"/>
      <w:ind w:firstLine="720"/>
    </w:pPr>
    <w:rPr>
      <w:rFonts w:ascii="Consultant" w:hAnsi="Consultant"/>
      <w:sz w:val="20"/>
      <w:szCs w:val="20"/>
    </w:rPr>
  </w:style>
  <w:style w:type="paragraph" w:customStyle="1" w:styleId="ConsNonformat">
    <w:name w:val="ConsNonformat"/>
    <w:uiPriority w:val="99"/>
    <w:pPr>
      <w:spacing w:after="0" w:line="240" w:lineRule="auto"/>
    </w:pPr>
    <w:rPr>
      <w:rFonts w:ascii="Consultant" w:hAnsi="Consultant"/>
      <w:sz w:val="20"/>
      <w:szCs w:val="20"/>
    </w:rPr>
  </w:style>
  <w:style w:type="paragraph" w:customStyle="1" w:styleId="ConsTitle">
    <w:name w:val="ConsTitle"/>
    <w:uiPriority w:val="99"/>
    <w:pPr>
      <w:spacing w:after="0" w:line="240" w:lineRule="auto"/>
    </w:pPr>
    <w:rPr>
      <w:rFonts w:ascii="Arial" w:hAnsi="Arial"/>
      <w:b/>
      <w:sz w:val="16"/>
      <w:szCs w:val="20"/>
    </w:rPr>
  </w:style>
  <w:style w:type="paragraph" w:styleId="aa">
    <w:name w:val="Body Text Indent"/>
    <w:basedOn w:val="a"/>
    <w:link w:val="ab"/>
    <w:uiPriority w:val="99"/>
    <w:semiHidden/>
    <w:pPr>
      <w:tabs>
        <w:tab w:val="left" w:pos="5187"/>
      </w:tabs>
      <w:ind w:firstLine="720"/>
      <w:jc w:val="both"/>
    </w:pPr>
    <w:rPr>
      <w:szCs w:val="24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paragraph" w:styleId="ac">
    <w:name w:val="Body Text"/>
    <w:basedOn w:val="a"/>
    <w:link w:val="ad"/>
    <w:uiPriority w:val="99"/>
    <w:semiHidden/>
    <w:pPr>
      <w:tabs>
        <w:tab w:val="left" w:pos="0"/>
      </w:tabs>
      <w:jc w:val="both"/>
    </w:pPr>
    <w:rPr>
      <w:szCs w:val="24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cs="Times New Roman"/>
      <w:sz w:val="20"/>
      <w:szCs w:val="20"/>
    </w:rPr>
  </w:style>
  <w:style w:type="paragraph" w:styleId="ae">
    <w:name w:val="Block Text"/>
    <w:basedOn w:val="a"/>
    <w:uiPriority w:val="99"/>
    <w:semiHidden/>
    <w:pPr>
      <w:tabs>
        <w:tab w:val="left" w:pos="5187"/>
      </w:tabs>
      <w:ind w:left="2040" w:right="2241"/>
    </w:pPr>
    <w:rPr>
      <w:b/>
      <w:bCs/>
      <w:szCs w:val="24"/>
    </w:rPr>
  </w:style>
  <w:style w:type="paragraph" w:styleId="af">
    <w:name w:val="Balloon Text"/>
    <w:basedOn w:val="a"/>
    <w:link w:val="af0"/>
    <w:uiPriority w:val="99"/>
    <w:semiHidden/>
    <w:rsid w:val="003C3118"/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C3118"/>
    <w:rPr>
      <w:rFonts w:ascii="Tahoma" w:hAnsi="Tahoma" w:cs="Times New Roman"/>
      <w:sz w:val="16"/>
    </w:rPr>
  </w:style>
  <w:style w:type="paragraph" w:customStyle="1" w:styleId="-1">
    <w:name w:val="Т-1"/>
    <w:basedOn w:val="a"/>
    <w:qFormat/>
    <w:rsid w:val="00820339"/>
    <w:pPr>
      <w:spacing w:line="360" w:lineRule="auto"/>
      <w:ind w:firstLine="72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spacing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06B6A"/>
    <w:rPr>
      <w:rFonts w:cs="Times New Roman"/>
      <w:b/>
      <w:spacing w:val="20"/>
      <w:sz w:val="28"/>
    </w:rPr>
  </w:style>
  <w:style w:type="paragraph" w:customStyle="1" w:styleId="a3">
    <w:name w:val="Рабочий"/>
    <w:basedOn w:val="a"/>
    <w:qFormat/>
    <w:pPr>
      <w:spacing w:line="360" w:lineRule="auto"/>
      <w:ind w:firstLine="709"/>
      <w:jc w:val="both"/>
    </w:pPr>
    <w:rPr>
      <w:sz w:val="24"/>
    </w:rPr>
  </w:style>
  <w:style w:type="paragraph" w:styleId="a4">
    <w:name w:val="Title"/>
    <w:basedOn w:val="a"/>
    <w:link w:val="a5"/>
    <w:uiPriority w:val="99"/>
    <w:qFormat/>
    <w:pPr>
      <w:jc w:val="center"/>
    </w:pPr>
    <w:rPr>
      <w:b/>
      <w:smallCaps/>
      <w:spacing w:val="20"/>
      <w:sz w:val="24"/>
    </w:rPr>
  </w:style>
  <w:style w:type="character" w:customStyle="1" w:styleId="a5">
    <w:name w:val="Название Знак"/>
    <w:basedOn w:val="a0"/>
    <w:link w:val="a4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06B6A"/>
    <w:rPr>
      <w:rFonts w:cs="Times New Roman"/>
      <w:sz w:val="28"/>
    </w:rPr>
  </w:style>
  <w:style w:type="paragraph" w:styleId="a8">
    <w:name w:val="footer"/>
    <w:basedOn w:val="a"/>
    <w:link w:val="a9"/>
    <w:uiPriority w:val="99"/>
    <w:semiHidden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customStyle="1" w:styleId="ConsNormal">
    <w:name w:val="ConsNormal"/>
    <w:uiPriority w:val="99"/>
    <w:pPr>
      <w:spacing w:after="0" w:line="240" w:lineRule="auto"/>
      <w:ind w:firstLine="720"/>
    </w:pPr>
    <w:rPr>
      <w:rFonts w:ascii="Consultant" w:hAnsi="Consultant"/>
      <w:sz w:val="20"/>
      <w:szCs w:val="20"/>
    </w:rPr>
  </w:style>
  <w:style w:type="paragraph" w:customStyle="1" w:styleId="ConsNonformat">
    <w:name w:val="ConsNonformat"/>
    <w:uiPriority w:val="99"/>
    <w:pPr>
      <w:spacing w:after="0" w:line="240" w:lineRule="auto"/>
    </w:pPr>
    <w:rPr>
      <w:rFonts w:ascii="Consultant" w:hAnsi="Consultant"/>
      <w:sz w:val="20"/>
      <w:szCs w:val="20"/>
    </w:rPr>
  </w:style>
  <w:style w:type="paragraph" w:customStyle="1" w:styleId="ConsTitle">
    <w:name w:val="ConsTitle"/>
    <w:uiPriority w:val="99"/>
    <w:pPr>
      <w:spacing w:after="0" w:line="240" w:lineRule="auto"/>
    </w:pPr>
    <w:rPr>
      <w:rFonts w:ascii="Arial" w:hAnsi="Arial"/>
      <w:b/>
      <w:sz w:val="16"/>
      <w:szCs w:val="20"/>
    </w:rPr>
  </w:style>
  <w:style w:type="paragraph" w:styleId="aa">
    <w:name w:val="Body Text Indent"/>
    <w:basedOn w:val="a"/>
    <w:link w:val="ab"/>
    <w:uiPriority w:val="99"/>
    <w:semiHidden/>
    <w:pPr>
      <w:tabs>
        <w:tab w:val="left" w:pos="5187"/>
      </w:tabs>
      <w:ind w:firstLine="720"/>
      <w:jc w:val="both"/>
    </w:pPr>
    <w:rPr>
      <w:szCs w:val="24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paragraph" w:styleId="ac">
    <w:name w:val="Body Text"/>
    <w:basedOn w:val="a"/>
    <w:link w:val="ad"/>
    <w:uiPriority w:val="99"/>
    <w:semiHidden/>
    <w:pPr>
      <w:tabs>
        <w:tab w:val="left" w:pos="0"/>
      </w:tabs>
      <w:jc w:val="both"/>
    </w:pPr>
    <w:rPr>
      <w:szCs w:val="24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cs="Times New Roman"/>
      <w:sz w:val="20"/>
      <w:szCs w:val="20"/>
    </w:rPr>
  </w:style>
  <w:style w:type="paragraph" w:styleId="ae">
    <w:name w:val="Block Text"/>
    <w:basedOn w:val="a"/>
    <w:uiPriority w:val="99"/>
    <w:semiHidden/>
    <w:pPr>
      <w:tabs>
        <w:tab w:val="left" w:pos="5187"/>
      </w:tabs>
      <w:ind w:left="2040" w:right="2241"/>
    </w:pPr>
    <w:rPr>
      <w:b/>
      <w:bCs/>
      <w:szCs w:val="24"/>
    </w:rPr>
  </w:style>
  <w:style w:type="paragraph" w:styleId="af">
    <w:name w:val="Balloon Text"/>
    <w:basedOn w:val="a"/>
    <w:link w:val="af0"/>
    <w:uiPriority w:val="99"/>
    <w:semiHidden/>
    <w:rsid w:val="003C3118"/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C3118"/>
    <w:rPr>
      <w:rFonts w:ascii="Tahoma" w:hAnsi="Tahoma" w:cs="Times New Roman"/>
      <w:sz w:val="16"/>
    </w:rPr>
  </w:style>
  <w:style w:type="paragraph" w:customStyle="1" w:styleId="-1">
    <w:name w:val="Т-1"/>
    <w:basedOn w:val="a"/>
    <w:qFormat/>
    <w:rsid w:val="00820339"/>
    <w:pPr>
      <w:spacing w:line="360" w:lineRule="auto"/>
      <w:ind w:firstLine="72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305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creator>КРС</dc:creator>
  <cp:lastModifiedBy>TIK</cp:lastModifiedBy>
  <cp:revision>2</cp:revision>
  <cp:lastPrinted>2016-07-09T08:40:00Z</cp:lastPrinted>
  <dcterms:created xsi:type="dcterms:W3CDTF">2017-06-22T09:02:00Z</dcterms:created>
  <dcterms:modified xsi:type="dcterms:W3CDTF">2017-06-22T09:02:00Z</dcterms:modified>
</cp:coreProperties>
</file>