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2EE" w:rsidRDefault="002C02EE" w:rsidP="00DB296B">
      <w:pPr>
        <w:ind w:left="0" w:right="-1" w:firstLine="0"/>
        <w:jc w:val="center"/>
        <w:rPr>
          <w:sz w:val="32"/>
        </w:rPr>
      </w:pPr>
      <w:r>
        <w:rPr>
          <w:noProof/>
          <w:lang w:eastAsia="ru-RU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2EE" w:rsidRDefault="002C02EE" w:rsidP="00DB296B">
      <w:pPr>
        <w:pStyle w:val="ac"/>
        <w:tabs>
          <w:tab w:val="left" w:pos="9923"/>
        </w:tabs>
        <w:ind w:left="0" w:firstLine="0"/>
        <w:jc w:val="center"/>
      </w:pPr>
      <w:r>
        <w:rPr>
          <w:sz w:val="32"/>
        </w:rPr>
        <w:t>ТЕРРИТОРИАЛЬНАЯ ИЗБИРАТЕЛЬНАЯ КОМИССИЯ</w:t>
      </w:r>
      <w:r>
        <w:rPr>
          <w:sz w:val="32"/>
        </w:rPr>
        <w:br/>
      </w:r>
      <w:r w:rsidRPr="005771FC">
        <w:t>города Донецка</w:t>
      </w:r>
      <w:r>
        <w:t xml:space="preserve"> </w:t>
      </w:r>
    </w:p>
    <w:p w:rsidR="002C02EE" w:rsidRDefault="002C02EE" w:rsidP="002C02EE">
      <w:pPr>
        <w:jc w:val="center"/>
      </w:pPr>
    </w:p>
    <w:p w:rsidR="002C02EE" w:rsidRDefault="002C02EE" w:rsidP="002C02EE">
      <w:pPr>
        <w:jc w:val="center"/>
      </w:pPr>
      <w:r>
        <w:rPr>
          <w:sz w:val="32"/>
          <w:szCs w:val="32"/>
        </w:rPr>
        <w:t>ПОСТАНОВЛЕНИЕ</w:t>
      </w:r>
    </w:p>
    <w:p w:rsidR="002C02EE" w:rsidRDefault="002C02EE" w:rsidP="002C02EE">
      <w:pPr>
        <w:jc w:val="center"/>
      </w:pPr>
    </w:p>
    <w:p w:rsidR="002C02EE" w:rsidRDefault="00B26573" w:rsidP="002C02EE">
      <w:pPr>
        <w:spacing w:line="360" w:lineRule="auto"/>
        <w:jc w:val="center"/>
      </w:pPr>
      <w:r>
        <w:t>22 июля 2016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12-2</w:t>
      </w:r>
    </w:p>
    <w:p w:rsidR="00526EDF" w:rsidRPr="008A6CDC" w:rsidRDefault="002C02EE" w:rsidP="008A6CDC">
      <w:pPr>
        <w:spacing w:line="360" w:lineRule="auto"/>
        <w:jc w:val="center"/>
        <w:rPr>
          <w:rFonts w:eastAsia="Calibri"/>
          <w:b/>
        </w:rPr>
      </w:pPr>
      <w:r>
        <w:t>г. Донецк</w:t>
      </w:r>
    </w:p>
    <w:p w:rsidR="009B4C31" w:rsidRDefault="009B4C31" w:rsidP="0059161F">
      <w:pPr>
        <w:ind w:left="1985" w:right="1984" w:firstLine="0"/>
        <w:jc w:val="both"/>
        <w:rPr>
          <w:b/>
        </w:rPr>
      </w:pPr>
      <w:r>
        <w:rPr>
          <w:b/>
        </w:rPr>
        <w:t xml:space="preserve">О рабочей группе при </w:t>
      </w:r>
      <w:r w:rsidR="0059161F">
        <w:rPr>
          <w:b/>
        </w:rPr>
        <w:t xml:space="preserve">Территориальной избирательной комиссии города Донецка </w:t>
      </w:r>
      <w:r>
        <w:rPr>
          <w:b/>
        </w:rPr>
        <w:t xml:space="preserve"> </w:t>
      </w:r>
      <w:r>
        <w:rPr>
          <w:b/>
        </w:rPr>
        <w:br/>
        <w:t>по обеспечению избирательных прав граждан, являющихся инвалидами, при проведении выборов в единый день голосования 18 сентября 2016 года</w:t>
      </w:r>
    </w:p>
    <w:p w:rsidR="009B4C31" w:rsidRPr="00DB296B" w:rsidRDefault="009B4C31" w:rsidP="009B4C31">
      <w:pPr>
        <w:ind w:left="1134" w:right="1417"/>
        <w:jc w:val="both"/>
        <w:rPr>
          <w:b/>
        </w:rPr>
      </w:pPr>
    </w:p>
    <w:p w:rsidR="009B4C31" w:rsidRDefault="00DB296B" w:rsidP="0059161F">
      <w:pPr>
        <w:spacing w:line="276" w:lineRule="auto"/>
        <w:ind w:left="0" w:firstLine="708"/>
        <w:jc w:val="both"/>
      </w:pPr>
      <w:r>
        <w:t xml:space="preserve">Руководствуясь пунктом </w:t>
      </w:r>
      <w:r w:rsidR="0059161F">
        <w:t>10 статьи</w:t>
      </w:r>
      <w:r w:rsidR="009B4C31">
        <w:t xml:space="preserve"> 23 Федеральног</w:t>
      </w:r>
      <w:r w:rsidR="0059161F">
        <w:t xml:space="preserve">о закона от 12.06.2002 N 67-ФЗ </w:t>
      </w:r>
      <w:r w:rsidR="009B4C31">
        <w:t>«Об основных гарантиях избират</w:t>
      </w:r>
      <w:r w:rsidR="0059161F">
        <w:t xml:space="preserve">ельных прав и права на участие </w:t>
      </w:r>
      <w:r w:rsidR="009B4C31">
        <w:t xml:space="preserve">в референдуме граждан Российской Федерации», во исполнение  Плана взаимодействия Избирательной комиссии Ростовской области </w:t>
      </w:r>
      <w:r w:rsidR="009B4C31">
        <w:br/>
        <w:t xml:space="preserve">с региональными отделениями общероссийских общественных организаций инвалидов по вопросам обеспечения и </w:t>
      </w:r>
      <w:proofErr w:type="gramStart"/>
      <w:r w:rsidR="009B4C31">
        <w:t>реализации</w:t>
      </w:r>
      <w:proofErr w:type="gramEnd"/>
      <w:r w:rsidR="009B4C31">
        <w:t xml:space="preserve"> избирательных прав граждан с ограниченными физическими возможностями в период избирательных кампаний 2016 года, утвержденного постановлением Избирательной комиссии Ростовской области № 129-5 от 20 июля 2016 года,</w:t>
      </w:r>
    </w:p>
    <w:p w:rsidR="009B4C31" w:rsidRDefault="009B4C31" w:rsidP="009B4C31">
      <w:pPr>
        <w:ind w:firstLine="708"/>
        <w:jc w:val="both"/>
      </w:pPr>
    </w:p>
    <w:p w:rsidR="0059161F" w:rsidRDefault="0059161F" w:rsidP="0059161F">
      <w:pPr>
        <w:spacing w:line="200" w:lineRule="atLeast"/>
        <w:jc w:val="center"/>
        <w:rPr>
          <w:b/>
        </w:rPr>
      </w:pPr>
      <w:r>
        <w:t>Территориальная избирательная комиссия города Донецка</w:t>
      </w:r>
    </w:p>
    <w:p w:rsidR="0059161F" w:rsidRDefault="0059161F" w:rsidP="0059161F">
      <w:pPr>
        <w:spacing w:line="200" w:lineRule="atLeast"/>
        <w:jc w:val="center"/>
      </w:pPr>
      <w:r>
        <w:t>ПОСТАНОВЛЯЕТ:</w:t>
      </w:r>
    </w:p>
    <w:p w:rsidR="00DB296B" w:rsidRDefault="00DB296B" w:rsidP="0059161F">
      <w:pPr>
        <w:spacing w:line="200" w:lineRule="atLeast"/>
        <w:jc w:val="center"/>
      </w:pPr>
    </w:p>
    <w:p w:rsidR="009B4C31" w:rsidRDefault="0059161F" w:rsidP="0059161F">
      <w:pPr>
        <w:spacing w:line="360" w:lineRule="auto"/>
        <w:ind w:left="0" w:firstLine="0"/>
        <w:jc w:val="both"/>
        <w:rPr>
          <w:rFonts w:eastAsia="Calibri"/>
        </w:rPr>
      </w:pPr>
      <w:r>
        <w:rPr>
          <w:rFonts w:eastAsia="Calibri"/>
        </w:rPr>
        <w:tab/>
      </w:r>
      <w:r w:rsidR="009B4C31">
        <w:rPr>
          <w:rFonts w:eastAsia="Calibri"/>
        </w:rPr>
        <w:t xml:space="preserve">1. Сформировать рабочую группу при </w:t>
      </w:r>
      <w:r>
        <w:rPr>
          <w:rFonts w:eastAsia="Calibri"/>
        </w:rPr>
        <w:t xml:space="preserve">Территориальной избирательной комиссии города Донецка </w:t>
      </w:r>
      <w:r w:rsidR="009B4C31">
        <w:rPr>
          <w:rFonts w:eastAsia="Calibri"/>
        </w:rPr>
        <w:t>по обеспечению избирательных прав граждан, являющихся инвалидами, при проведении выборов в единый день голосования 18 сентября 2016 года (прилагается).</w:t>
      </w:r>
    </w:p>
    <w:p w:rsidR="0059161F" w:rsidRPr="00675451" w:rsidRDefault="0059161F" w:rsidP="0059161F">
      <w:pPr>
        <w:spacing w:line="360" w:lineRule="auto"/>
        <w:ind w:left="0" w:firstLine="0"/>
        <w:jc w:val="both"/>
      </w:pPr>
      <w:r>
        <w:rPr>
          <w:rFonts w:eastAsia="Calibri"/>
        </w:rPr>
        <w:tab/>
        <w:t>2</w:t>
      </w:r>
      <w:r w:rsidR="009B4C31">
        <w:rPr>
          <w:rFonts w:eastAsia="Calibri"/>
        </w:rPr>
        <w:t xml:space="preserve">. </w:t>
      </w:r>
      <w:proofErr w:type="gramStart"/>
      <w:r w:rsidR="009B4C31">
        <w:rPr>
          <w:rFonts w:eastAsia="Calibri"/>
        </w:rPr>
        <w:t xml:space="preserve">Направить настоящее постановление с приложением состава рабочей группы при </w:t>
      </w:r>
      <w:r>
        <w:rPr>
          <w:rFonts w:eastAsia="Calibri"/>
        </w:rPr>
        <w:t>Территориальной избирательной комиссии города Донецка</w:t>
      </w:r>
      <w:r w:rsidR="009B4C31">
        <w:rPr>
          <w:rFonts w:eastAsia="Calibri"/>
        </w:rPr>
        <w:t xml:space="preserve"> по обеспечению избирательных прав граждан, являющихся инвалидами, при проведении выборов в единый день голосования 18 сентября 2016 года в  </w:t>
      </w:r>
      <w:r w:rsidR="00675451" w:rsidRPr="00DB296B">
        <w:lastRenderedPageBreak/>
        <w:t>Донецк</w:t>
      </w:r>
      <w:r w:rsidR="00675451">
        <w:t>ую</w:t>
      </w:r>
      <w:r w:rsidR="00675451" w:rsidRPr="00DB296B">
        <w:t xml:space="preserve"> городск</w:t>
      </w:r>
      <w:r w:rsidR="00675451">
        <w:t>ую</w:t>
      </w:r>
      <w:r w:rsidR="00675451" w:rsidRPr="00DB296B">
        <w:t xml:space="preserve"> организаци</w:t>
      </w:r>
      <w:r w:rsidR="00675451">
        <w:t>ю</w:t>
      </w:r>
      <w:r w:rsidR="00675451" w:rsidRPr="00DB296B">
        <w:t xml:space="preserve"> Ростовской областной организации общероссийской общественной организации «Всероссийское общество инвалидов»</w:t>
      </w:r>
      <w:r w:rsidR="00DB296B">
        <w:rPr>
          <w:rFonts w:eastAsia="Calibri"/>
        </w:rPr>
        <w:t>,</w:t>
      </w:r>
      <w:r w:rsidR="009B4C31">
        <w:rPr>
          <w:rFonts w:eastAsia="Calibri"/>
        </w:rPr>
        <w:t xml:space="preserve"> </w:t>
      </w:r>
      <w:r w:rsidR="00341973">
        <w:rPr>
          <w:rFonts w:eastAsia="Calibri"/>
        </w:rPr>
        <w:t>управление социальной защиты населения города Донецка</w:t>
      </w:r>
      <w:r w:rsidR="009B4C31">
        <w:rPr>
          <w:rFonts w:eastAsia="Calibri"/>
        </w:rPr>
        <w:t xml:space="preserve">, </w:t>
      </w:r>
      <w:r w:rsidR="00675451">
        <w:t>Управление пенсионного фонда Российской Федерации в г. Донецке Р</w:t>
      </w:r>
      <w:r w:rsidR="00675451" w:rsidRPr="00675451">
        <w:t>остовской</w:t>
      </w:r>
      <w:proofErr w:type="gramEnd"/>
      <w:r w:rsidR="00675451" w:rsidRPr="00675451">
        <w:t xml:space="preserve"> области.</w:t>
      </w:r>
    </w:p>
    <w:p w:rsidR="0059161F" w:rsidRDefault="0059161F" w:rsidP="0059161F">
      <w:pPr>
        <w:pStyle w:val="af"/>
        <w:tabs>
          <w:tab w:val="left" w:pos="1134"/>
        </w:tabs>
        <w:rPr>
          <w:sz w:val="28"/>
        </w:rPr>
      </w:pPr>
      <w:r>
        <w:rPr>
          <w:sz w:val="28"/>
        </w:rPr>
        <w:t>3</w:t>
      </w:r>
      <w:r w:rsidRPr="00873F4E">
        <w:rPr>
          <w:sz w:val="28"/>
        </w:rPr>
        <w:t xml:space="preserve">. </w:t>
      </w:r>
      <w:proofErr w:type="gramStart"/>
      <w:r w:rsidRPr="00873F4E">
        <w:rPr>
          <w:sz w:val="28"/>
        </w:rPr>
        <w:t>Разместить</w:t>
      </w:r>
      <w:proofErr w:type="gramEnd"/>
      <w:r w:rsidRPr="00873F4E">
        <w:rPr>
          <w:sz w:val="28"/>
        </w:rPr>
        <w:t xml:space="preserve"> настоящее постановление на официальном сайте </w:t>
      </w:r>
      <w:r>
        <w:rPr>
          <w:sz w:val="28"/>
        </w:rPr>
        <w:t>Территориальной избирательной комиссии города Донецка</w:t>
      </w:r>
      <w:r w:rsidRPr="00873F4E">
        <w:rPr>
          <w:sz w:val="28"/>
        </w:rPr>
        <w:t xml:space="preserve"> </w:t>
      </w:r>
      <w:r>
        <w:rPr>
          <w:sz w:val="28"/>
        </w:rPr>
        <w:t>в сети "Интернет".</w:t>
      </w:r>
    </w:p>
    <w:p w:rsidR="0059161F" w:rsidRDefault="0059161F" w:rsidP="0059161F">
      <w:pPr>
        <w:pStyle w:val="af"/>
        <w:tabs>
          <w:tab w:val="left" w:pos="1134"/>
        </w:tabs>
        <w:rPr>
          <w:sz w:val="28"/>
        </w:rPr>
      </w:pPr>
    </w:p>
    <w:p w:rsidR="00341973" w:rsidRDefault="00341973" w:rsidP="0059161F">
      <w:pPr>
        <w:pStyle w:val="af"/>
        <w:tabs>
          <w:tab w:val="left" w:pos="1134"/>
        </w:tabs>
        <w:rPr>
          <w:sz w:val="28"/>
        </w:rPr>
      </w:pPr>
    </w:p>
    <w:p w:rsidR="00341973" w:rsidRPr="008A6CDC" w:rsidRDefault="00341973" w:rsidP="0059161F">
      <w:pPr>
        <w:pStyle w:val="af"/>
        <w:tabs>
          <w:tab w:val="left" w:pos="1134"/>
        </w:tabs>
        <w:rPr>
          <w:sz w:val="28"/>
        </w:rPr>
      </w:pPr>
    </w:p>
    <w:p w:rsidR="0059161F" w:rsidRDefault="0059161F" w:rsidP="0059161F">
      <w:pPr>
        <w:pStyle w:val="-1"/>
        <w:ind w:firstLine="0"/>
        <w:jc w:val="left"/>
      </w:pPr>
      <w:r>
        <w:tab/>
        <w:t xml:space="preserve">Председатель комиссии  </w:t>
      </w:r>
      <w:r>
        <w:tab/>
      </w:r>
      <w:r>
        <w:tab/>
      </w:r>
      <w:r>
        <w:tab/>
      </w:r>
      <w:r>
        <w:tab/>
      </w:r>
      <w:r>
        <w:tab/>
        <w:t xml:space="preserve">А.В. </w:t>
      </w:r>
      <w:proofErr w:type="spellStart"/>
      <w:r>
        <w:t>Темникова</w:t>
      </w:r>
      <w:proofErr w:type="spellEnd"/>
    </w:p>
    <w:p w:rsidR="0059161F" w:rsidRDefault="0059161F" w:rsidP="0059161F">
      <w:pPr>
        <w:ind w:left="0" w:firstLine="0"/>
      </w:pPr>
      <w:r>
        <w:tab/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 w:rsidRPr="007B4AC5">
        <w:tab/>
        <w:t xml:space="preserve">О.М. </w:t>
      </w:r>
      <w:proofErr w:type="spellStart"/>
      <w:r w:rsidRPr="007B4AC5">
        <w:t>Гуревнина</w:t>
      </w:r>
      <w:proofErr w:type="spellEnd"/>
      <w:r w:rsidRPr="007B4AC5">
        <w:t xml:space="preserve"> </w:t>
      </w:r>
    </w:p>
    <w:p w:rsidR="0059161F" w:rsidRDefault="0059161F" w:rsidP="0059161F">
      <w:pPr>
        <w:pStyle w:val="ConsPlusNormal"/>
        <w:ind w:left="4536"/>
        <w:jc w:val="center"/>
      </w:pPr>
    </w:p>
    <w:p w:rsidR="009B4C31" w:rsidRDefault="009B4C31" w:rsidP="009B4C31">
      <w:pPr>
        <w:jc w:val="both"/>
      </w:pPr>
    </w:p>
    <w:p w:rsidR="00F40BCE" w:rsidRDefault="00F40BCE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26EDF" w:rsidRDefault="00257B06" w:rsidP="00257B06">
      <w:pPr>
        <w:ind w:left="0" w:firstLine="0"/>
        <w:rPr>
          <w:b/>
          <w:sz w:val="20"/>
          <w:szCs w:val="20"/>
        </w:rPr>
      </w:pPr>
      <w:r w:rsidRPr="00257B06">
        <w:rPr>
          <w:b/>
          <w:sz w:val="20"/>
          <w:szCs w:val="20"/>
        </w:rPr>
        <w:t xml:space="preserve"> </w:t>
      </w:r>
    </w:p>
    <w:p w:rsidR="00341973" w:rsidRDefault="00341973" w:rsidP="00257B06">
      <w:pPr>
        <w:ind w:left="0" w:firstLine="0"/>
        <w:rPr>
          <w:b/>
          <w:sz w:val="20"/>
          <w:szCs w:val="20"/>
        </w:rPr>
      </w:pPr>
    </w:p>
    <w:p w:rsidR="00341973" w:rsidRDefault="00341973" w:rsidP="00257B06">
      <w:pPr>
        <w:ind w:left="0" w:firstLine="0"/>
        <w:rPr>
          <w:b/>
          <w:sz w:val="20"/>
          <w:szCs w:val="20"/>
        </w:rPr>
      </w:pPr>
    </w:p>
    <w:p w:rsidR="00341973" w:rsidRDefault="00341973" w:rsidP="00257B06">
      <w:pPr>
        <w:ind w:left="0" w:firstLine="0"/>
        <w:rPr>
          <w:b/>
          <w:sz w:val="20"/>
          <w:szCs w:val="20"/>
        </w:rPr>
      </w:pPr>
    </w:p>
    <w:p w:rsidR="00341973" w:rsidRDefault="00341973" w:rsidP="00257B06">
      <w:pPr>
        <w:ind w:left="0" w:firstLine="0"/>
        <w:rPr>
          <w:b/>
          <w:sz w:val="20"/>
          <w:szCs w:val="20"/>
        </w:rPr>
      </w:pPr>
    </w:p>
    <w:p w:rsidR="00341973" w:rsidRDefault="00341973" w:rsidP="00257B06">
      <w:pPr>
        <w:ind w:left="0" w:firstLine="0"/>
        <w:rPr>
          <w:b/>
          <w:sz w:val="20"/>
          <w:szCs w:val="20"/>
        </w:rPr>
      </w:pPr>
    </w:p>
    <w:p w:rsidR="00341973" w:rsidRDefault="00341973" w:rsidP="00257B06">
      <w:pPr>
        <w:ind w:left="0" w:firstLine="0"/>
        <w:rPr>
          <w:b/>
          <w:sz w:val="20"/>
          <w:szCs w:val="20"/>
        </w:rPr>
      </w:pPr>
    </w:p>
    <w:p w:rsidR="00341973" w:rsidRDefault="00341973" w:rsidP="00257B06">
      <w:pPr>
        <w:ind w:left="0" w:firstLine="0"/>
        <w:rPr>
          <w:b/>
          <w:sz w:val="20"/>
          <w:szCs w:val="20"/>
        </w:rPr>
      </w:pPr>
    </w:p>
    <w:p w:rsidR="00341973" w:rsidRDefault="00341973" w:rsidP="00257B06">
      <w:pPr>
        <w:ind w:left="0" w:firstLine="0"/>
        <w:rPr>
          <w:b/>
          <w:sz w:val="20"/>
          <w:szCs w:val="20"/>
        </w:rPr>
      </w:pPr>
    </w:p>
    <w:p w:rsidR="00341973" w:rsidRDefault="00341973" w:rsidP="00257B06">
      <w:pPr>
        <w:ind w:left="0" w:firstLine="0"/>
        <w:rPr>
          <w:b/>
          <w:sz w:val="20"/>
          <w:szCs w:val="20"/>
        </w:rPr>
      </w:pPr>
    </w:p>
    <w:p w:rsidR="00341973" w:rsidRDefault="00341973" w:rsidP="00257B06">
      <w:pPr>
        <w:ind w:left="0" w:firstLine="0"/>
        <w:rPr>
          <w:b/>
          <w:sz w:val="20"/>
          <w:szCs w:val="20"/>
        </w:rPr>
      </w:pPr>
      <w:bookmarkStart w:id="0" w:name="_GoBack"/>
      <w:bookmarkEnd w:id="0"/>
    </w:p>
    <w:sectPr w:rsidR="00341973" w:rsidSect="00FC57F6">
      <w:headerReference w:type="default" r:id="rId9"/>
      <w:pgSz w:w="11906" w:h="16838"/>
      <w:pgMar w:top="1135" w:right="850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C37" w:rsidRDefault="00795C37" w:rsidP="0075694C">
      <w:r>
        <w:separator/>
      </w:r>
    </w:p>
  </w:endnote>
  <w:endnote w:type="continuationSeparator" w:id="0">
    <w:p w:rsidR="00795C37" w:rsidRDefault="00795C37" w:rsidP="00756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C37" w:rsidRDefault="00795C37" w:rsidP="0075694C">
      <w:r>
        <w:separator/>
      </w:r>
    </w:p>
  </w:footnote>
  <w:footnote w:type="continuationSeparator" w:id="0">
    <w:p w:rsidR="00795C37" w:rsidRDefault="00795C37" w:rsidP="007569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84162165"/>
      <w:docPartObj>
        <w:docPartGallery w:val="Page Numbers (Top of Page)"/>
        <w:docPartUnique/>
      </w:docPartObj>
    </w:sdtPr>
    <w:sdtEndPr/>
    <w:sdtContent>
      <w:p w:rsidR="0075694C" w:rsidRDefault="00F02C31">
        <w:pPr>
          <w:pStyle w:val="a8"/>
          <w:jc w:val="center"/>
        </w:pPr>
        <w:r>
          <w:fldChar w:fldCharType="begin"/>
        </w:r>
        <w:r w:rsidR="0075694C">
          <w:instrText>PAGE   \* MERGEFORMAT</w:instrText>
        </w:r>
        <w:r>
          <w:fldChar w:fldCharType="separate"/>
        </w:r>
        <w:r w:rsidR="0082133B">
          <w:rPr>
            <w:noProof/>
          </w:rPr>
          <w:t>2</w:t>
        </w:r>
        <w:r>
          <w:fldChar w:fldCharType="end"/>
        </w:r>
      </w:p>
    </w:sdtContent>
  </w:sdt>
  <w:p w:rsidR="0075694C" w:rsidRDefault="0075694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FD335B"/>
    <w:multiLevelType w:val="hybridMultilevel"/>
    <w:tmpl w:val="AAA038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6EDF"/>
    <w:rsid w:val="000034D4"/>
    <w:rsid w:val="00031CFC"/>
    <w:rsid w:val="000C6B42"/>
    <w:rsid w:val="00103914"/>
    <w:rsid w:val="001377BF"/>
    <w:rsid w:val="00146268"/>
    <w:rsid w:val="0015361C"/>
    <w:rsid w:val="001D2655"/>
    <w:rsid w:val="001E4F0F"/>
    <w:rsid w:val="001E740E"/>
    <w:rsid w:val="00224ED8"/>
    <w:rsid w:val="00235CE9"/>
    <w:rsid w:val="00257B06"/>
    <w:rsid w:val="002B3E84"/>
    <w:rsid w:val="002C02EE"/>
    <w:rsid w:val="002C045F"/>
    <w:rsid w:val="003166A2"/>
    <w:rsid w:val="00341973"/>
    <w:rsid w:val="0038594B"/>
    <w:rsid w:val="003B2553"/>
    <w:rsid w:val="00415716"/>
    <w:rsid w:val="004D3CB2"/>
    <w:rsid w:val="0051469F"/>
    <w:rsid w:val="00526EDF"/>
    <w:rsid w:val="00585AAA"/>
    <w:rsid w:val="0059161F"/>
    <w:rsid w:val="00594BF9"/>
    <w:rsid w:val="00605938"/>
    <w:rsid w:val="006527F0"/>
    <w:rsid w:val="00656832"/>
    <w:rsid w:val="00675451"/>
    <w:rsid w:val="006A2C35"/>
    <w:rsid w:val="006A6E51"/>
    <w:rsid w:val="006C714B"/>
    <w:rsid w:val="006F178E"/>
    <w:rsid w:val="006F49EE"/>
    <w:rsid w:val="0071388E"/>
    <w:rsid w:val="007202C6"/>
    <w:rsid w:val="00723ED2"/>
    <w:rsid w:val="0075694C"/>
    <w:rsid w:val="00795C37"/>
    <w:rsid w:val="0082133B"/>
    <w:rsid w:val="00824CC2"/>
    <w:rsid w:val="00882CE8"/>
    <w:rsid w:val="008A6CDC"/>
    <w:rsid w:val="00926A3C"/>
    <w:rsid w:val="00933908"/>
    <w:rsid w:val="009A2450"/>
    <w:rsid w:val="009B4C31"/>
    <w:rsid w:val="00A11BE1"/>
    <w:rsid w:val="00A40C24"/>
    <w:rsid w:val="00A8452D"/>
    <w:rsid w:val="00A87D40"/>
    <w:rsid w:val="00B26490"/>
    <w:rsid w:val="00B26573"/>
    <w:rsid w:val="00B52D51"/>
    <w:rsid w:val="00BE0E34"/>
    <w:rsid w:val="00C15D09"/>
    <w:rsid w:val="00C254C4"/>
    <w:rsid w:val="00C61A0A"/>
    <w:rsid w:val="00C91BFA"/>
    <w:rsid w:val="00CA7FC5"/>
    <w:rsid w:val="00CC663E"/>
    <w:rsid w:val="00DB296B"/>
    <w:rsid w:val="00DC7B09"/>
    <w:rsid w:val="00DF1D59"/>
    <w:rsid w:val="00E44119"/>
    <w:rsid w:val="00E505EA"/>
    <w:rsid w:val="00F02C31"/>
    <w:rsid w:val="00F07D70"/>
    <w:rsid w:val="00F40BCE"/>
    <w:rsid w:val="00F53DDC"/>
    <w:rsid w:val="00F97766"/>
    <w:rsid w:val="00FB3A20"/>
    <w:rsid w:val="00FC57F6"/>
    <w:rsid w:val="00FF1CBD"/>
    <w:rsid w:val="00FF2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DDC"/>
  </w:style>
  <w:style w:type="paragraph" w:styleId="1">
    <w:name w:val="heading 1"/>
    <w:basedOn w:val="a"/>
    <w:next w:val="a"/>
    <w:link w:val="10"/>
    <w:qFormat/>
    <w:rsid w:val="00526EDF"/>
    <w:pPr>
      <w:keepNext/>
      <w:ind w:left="0" w:firstLine="0"/>
      <w:jc w:val="right"/>
      <w:outlineLvl w:val="0"/>
    </w:pPr>
    <w:rPr>
      <w:rFonts w:eastAsia="Times New Roman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26EDF"/>
    <w:pPr>
      <w:keepNext/>
      <w:ind w:left="709" w:right="282" w:firstLine="0"/>
      <w:jc w:val="center"/>
      <w:outlineLvl w:val="1"/>
    </w:pPr>
    <w:rPr>
      <w:rFonts w:eastAsia="Times New Roman"/>
      <w:b/>
      <w:bCs/>
      <w:sz w:val="32"/>
      <w:szCs w:val="24"/>
      <w:u w:val="single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526EDF"/>
    <w:pPr>
      <w:keepNext/>
      <w:ind w:left="0" w:firstLine="0"/>
      <w:jc w:val="center"/>
      <w:outlineLvl w:val="6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526EDF"/>
    <w:pPr>
      <w:ind w:left="0" w:firstLine="0"/>
      <w:jc w:val="both"/>
    </w:pPr>
    <w:rPr>
      <w:rFonts w:eastAsia="Times New Roman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526EDF"/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26EDF"/>
    <w:rPr>
      <w:rFonts w:eastAsia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26EDF"/>
    <w:rPr>
      <w:rFonts w:eastAsia="Times New Roman"/>
      <w:b/>
      <w:bCs/>
      <w:sz w:val="32"/>
      <w:szCs w:val="24"/>
      <w:u w:val="single"/>
      <w:lang w:eastAsia="ru-RU"/>
    </w:rPr>
  </w:style>
  <w:style w:type="character" w:customStyle="1" w:styleId="70">
    <w:name w:val="Заголовок 7 Знак"/>
    <w:basedOn w:val="a0"/>
    <w:link w:val="7"/>
    <w:semiHidden/>
    <w:rsid w:val="00526EDF"/>
    <w:rPr>
      <w:rFonts w:eastAsia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semiHidden/>
    <w:unhideWhenUsed/>
    <w:qFormat/>
    <w:rsid w:val="00526EDF"/>
    <w:pPr>
      <w:ind w:left="0" w:firstLine="0"/>
      <w:jc w:val="center"/>
    </w:pPr>
    <w:rPr>
      <w:rFonts w:eastAsia="Times New Roman"/>
      <w:b/>
      <w:szCs w:val="24"/>
      <w:lang w:eastAsia="ru-RU"/>
    </w:rPr>
  </w:style>
  <w:style w:type="paragraph" w:styleId="a4">
    <w:name w:val="Block Text"/>
    <w:basedOn w:val="a"/>
    <w:unhideWhenUsed/>
    <w:rsid w:val="00526EDF"/>
    <w:pPr>
      <w:ind w:left="709" w:right="282" w:firstLine="0"/>
      <w:jc w:val="both"/>
    </w:pPr>
    <w:rPr>
      <w:rFonts w:eastAsia="Times New Roman"/>
      <w:szCs w:val="24"/>
      <w:lang w:eastAsia="ru-RU"/>
    </w:rPr>
  </w:style>
  <w:style w:type="paragraph" w:styleId="a5">
    <w:name w:val="List Paragraph"/>
    <w:basedOn w:val="a"/>
    <w:uiPriority w:val="34"/>
    <w:qFormat/>
    <w:rsid w:val="00FB3A20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unhideWhenUsed/>
    <w:rsid w:val="00FB3A2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B3A20"/>
  </w:style>
  <w:style w:type="paragraph" w:styleId="a6">
    <w:name w:val="Balloon Text"/>
    <w:basedOn w:val="a"/>
    <w:link w:val="a7"/>
    <w:uiPriority w:val="99"/>
    <w:semiHidden/>
    <w:unhideWhenUsed/>
    <w:rsid w:val="00FB3A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3A2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5694C"/>
  </w:style>
  <w:style w:type="paragraph" w:styleId="aa">
    <w:name w:val="footer"/>
    <w:basedOn w:val="a"/>
    <w:link w:val="ab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5694C"/>
  </w:style>
  <w:style w:type="paragraph" w:styleId="ac">
    <w:name w:val="Body Text"/>
    <w:basedOn w:val="a"/>
    <w:link w:val="ad"/>
    <w:uiPriority w:val="99"/>
    <w:unhideWhenUsed/>
    <w:rsid w:val="00B52D51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B52D51"/>
  </w:style>
  <w:style w:type="character" w:styleId="ae">
    <w:name w:val="Hyperlink"/>
    <w:semiHidden/>
    <w:unhideWhenUsed/>
    <w:rsid w:val="00B52D51"/>
    <w:rPr>
      <w:color w:val="0000FF"/>
      <w:u w:val="single"/>
    </w:rPr>
  </w:style>
  <w:style w:type="paragraph" w:customStyle="1" w:styleId="ConsPlusNormal">
    <w:name w:val="ConsPlusNormal"/>
    <w:rsid w:val="00B52D51"/>
    <w:pPr>
      <w:autoSpaceDE w:val="0"/>
      <w:autoSpaceDN w:val="0"/>
      <w:adjustRightInd w:val="0"/>
      <w:ind w:left="0" w:firstLine="0"/>
    </w:pPr>
    <w:rPr>
      <w:sz w:val="24"/>
      <w:szCs w:val="24"/>
    </w:rPr>
  </w:style>
  <w:style w:type="paragraph" w:customStyle="1" w:styleId="af">
    <w:name w:val="Рабочий"/>
    <w:basedOn w:val="a"/>
    <w:rsid w:val="008A6CDC"/>
    <w:pPr>
      <w:suppressAutoHyphens/>
      <w:spacing w:line="360" w:lineRule="auto"/>
      <w:ind w:left="0" w:firstLine="709"/>
      <w:jc w:val="both"/>
    </w:pPr>
    <w:rPr>
      <w:rFonts w:eastAsia="Times New Roman"/>
      <w:sz w:val="24"/>
      <w:szCs w:val="20"/>
      <w:lang w:eastAsia="ar-SA"/>
    </w:rPr>
  </w:style>
  <w:style w:type="paragraph" w:customStyle="1" w:styleId="-1">
    <w:name w:val="Т-1"/>
    <w:aliases w:val="5"/>
    <w:basedOn w:val="a"/>
    <w:qFormat/>
    <w:rsid w:val="008A6CDC"/>
    <w:pPr>
      <w:spacing w:line="360" w:lineRule="auto"/>
      <w:ind w:left="0" w:firstLine="720"/>
      <w:jc w:val="both"/>
    </w:pPr>
    <w:rPr>
      <w:rFonts w:eastAsia="Times New Roman"/>
      <w:szCs w:val="20"/>
      <w:lang w:eastAsia="ru-RU"/>
    </w:rPr>
  </w:style>
  <w:style w:type="paragraph" w:styleId="23">
    <w:name w:val="Body Text Indent 2"/>
    <w:basedOn w:val="a"/>
    <w:link w:val="24"/>
    <w:uiPriority w:val="99"/>
    <w:unhideWhenUsed/>
    <w:rsid w:val="00341973"/>
    <w:pPr>
      <w:spacing w:after="120" w:line="480" w:lineRule="auto"/>
      <w:ind w:left="283" w:firstLine="0"/>
    </w:pPr>
    <w:rPr>
      <w:rFonts w:eastAsia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341973"/>
    <w:rPr>
      <w:rFonts w:eastAsia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67545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DDC"/>
  </w:style>
  <w:style w:type="paragraph" w:styleId="1">
    <w:name w:val="heading 1"/>
    <w:basedOn w:val="a"/>
    <w:next w:val="a"/>
    <w:link w:val="10"/>
    <w:qFormat/>
    <w:rsid w:val="00526EDF"/>
    <w:pPr>
      <w:keepNext/>
      <w:ind w:left="0" w:firstLine="0"/>
      <w:jc w:val="right"/>
      <w:outlineLvl w:val="0"/>
    </w:pPr>
    <w:rPr>
      <w:rFonts w:eastAsia="Times New Roman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26EDF"/>
    <w:pPr>
      <w:keepNext/>
      <w:ind w:left="709" w:right="282" w:firstLine="0"/>
      <w:jc w:val="center"/>
      <w:outlineLvl w:val="1"/>
    </w:pPr>
    <w:rPr>
      <w:rFonts w:eastAsia="Times New Roman"/>
      <w:b/>
      <w:bCs/>
      <w:sz w:val="32"/>
      <w:szCs w:val="24"/>
      <w:u w:val="single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526EDF"/>
    <w:pPr>
      <w:keepNext/>
      <w:ind w:left="0" w:firstLine="0"/>
      <w:jc w:val="center"/>
      <w:outlineLvl w:val="6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526EDF"/>
    <w:pPr>
      <w:ind w:left="0" w:firstLine="0"/>
      <w:jc w:val="both"/>
    </w:pPr>
    <w:rPr>
      <w:rFonts w:eastAsia="Times New Roman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526EDF"/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26EDF"/>
    <w:rPr>
      <w:rFonts w:eastAsia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26EDF"/>
    <w:rPr>
      <w:rFonts w:eastAsia="Times New Roman"/>
      <w:b/>
      <w:bCs/>
      <w:sz w:val="32"/>
      <w:szCs w:val="24"/>
      <w:u w:val="single"/>
      <w:lang w:eastAsia="ru-RU"/>
    </w:rPr>
  </w:style>
  <w:style w:type="character" w:customStyle="1" w:styleId="70">
    <w:name w:val="Заголовок 7 Знак"/>
    <w:basedOn w:val="a0"/>
    <w:link w:val="7"/>
    <w:semiHidden/>
    <w:rsid w:val="00526EDF"/>
    <w:rPr>
      <w:rFonts w:eastAsia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semiHidden/>
    <w:unhideWhenUsed/>
    <w:qFormat/>
    <w:rsid w:val="00526EDF"/>
    <w:pPr>
      <w:ind w:left="0" w:firstLine="0"/>
      <w:jc w:val="center"/>
    </w:pPr>
    <w:rPr>
      <w:rFonts w:eastAsia="Times New Roman"/>
      <w:b/>
      <w:szCs w:val="24"/>
      <w:lang w:eastAsia="ru-RU"/>
    </w:rPr>
  </w:style>
  <w:style w:type="paragraph" w:styleId="a4">
    <w:name w:val="Block Text"/>
    <w:basedOn w:val="a"/>
    <w:semiHidden/>
    <w:unhideWhenUsed/>
    <w:rsid w:val="00526EDF"/>
    <w:pPr>
      <w:ind w:left="709" w:right="282" w:firstLine="0"/>
      <w:jc w:val="both"/>
    </w:pPr>
    <w:rPr>
      <w:rFonts w:eastAsia="Times New Roman"/>
      <w:szCs w:val="24"/>
      <w:lang w:eastAsia="ru-RU"/>
    </w:rPr>
  </w:style>
  <w:style w:type="paragraph" w:styleId="a5">
    <w:name w:val="List Paragraph"/>
    <w:basedOn w:val="a"/>
    <w:uiPriority w:val="34"/>
    <w:qFormat/>
    <w:rsid w:val="00FB3A20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unhideWhenUsed/>
    <w:rsid w:val="00FB3A2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B3A20"/>
  </w:style>
  <w:style w:type="paragraph" w:styleId="a6">
    <w:name w:val="Balloon Text"/>
    <w:basedOn w:val="a"/>
    <w:link w:val="a7"/>
    <w:uiPriority w:val="99"/>
    <w:semiHidden/>
    <w:unhideWhenUsed/>
    <w:rsid w:val="00FB3A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3A2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5694C"/>
  </w:style>
  <w:style w:type="paragraph" w:styleId="aa">
    <w:name w:val="footer"/>
    <w:basedOn w:val="a"/>
    <w:link w:val="ab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569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4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TIK</cp:lastModifiedBy>
  <cp:revision>19</cp:revision>
  <cp:lastPrinted>2016-07-26T09:19:00Z</cp:lastPrinted>
  <dcterms:created xsi:type="dcterms:W3CDTF">2016-07-23T07:10:00Z</dcterms:created>
  <dcterms:modified xsi:type="dcterms:W3CDTF">2017-02-22T09:13:00Z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938083617</vt:i4>
  </property>
</Properties>
</file>